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219D930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9C27B2">
        <w:rPr>
          <w:rFonts w:ascii="Times New Roman" w:hAnsi="Times New Roman"/>
        </w:rPr>
        <w:t>Novem</w:t>
      </w:r>
      <w:r w:rsidR="002F286C">
        <w:rPr>
          <w:rFonts w:ascii="Times New Roman" w:hAnsi="Times New Roman"/>
        </w:rPr>
        <w:t xml:space="preserve">ber </w:t>
      </w:r>
      <w:r w:rsidR="00FA6E7F">
        <w:rPr>
          <w:rFonts w:ascii="Times New Roman" w:hAnsi="Times New Roman"/>
        </w:rPr>
        <w:t>19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042654F2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FA6E7F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 xml:space="preserve">ber </w:t>
      </w:r>
      <w:r w:rsidR="00FA6E7F">
        <w:rPr>
          <w:rFonts w:ascii="Times New Roman" w:hAnsi="Times New Roman"/>
        </w:rPr>
        <w:t>5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  <w:r w:rsidR="00E66F7C">
        <w:rPr>
          <w:rFonts w:ascii="Times New Roman" w:hAnsi="Times New Roman"/>
        </w:rPr>
        <w:t xml:space="preserve"> </w:t>
      </w:r>
      <w:r w:rsidR="00FA6E7F">
        <w:rPr>
          <w:rFonts w:ascii="Times New Roman" w:hAnsi="Times New Roman"/>
        </w:rPr>
        <w:t>and November 13, 2018</w:t>
      </w:r>
    </w:p>
    <w:p w14:paraId="0A641104" w14:textId="03BF0738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FA6E7F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 xml:space="preserve">ber </w:t>
      </w:r>
      <w:r w:rsidR="003244BA">
        <w:rPr>
          <w:rFonts w:ascii="Times New Roman" w:hAnsi="Times New Roman"/>
        </w:rPr>
        <w:t>5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3244BA">
        <w:rPr>
          <w:rFonts w:ascii="Times New Roman" w:hAnsi="Times New Roman"/>
        </w:rPr>
        <w:t>Novem</w:t>
      </w:r>
      <w:r w:rsidR="00733E1D">
        <w:rPr>
          <w:rFonts w:ascii="Times New Roman" w:hAnsi="Times New Roman"/>
        </w:rPr>
        <w:t>ber</w:t>
      </w:r>
      <w:r w:rsidR="009E5C87">
        <w:rPr>
          <w:rFonts w:ascii="Times New Roman" w:hAnsi="Times New Roman"/>
        </w:rPr>
        <w:t xml:space="preserve"> </w:t>
      </w:r>
      <w:r w:rsidR="00FA6E7F">
        <w:rPr>
          <w:rFonts w:ascii="Times New Roman" w:hAnsi="Times New Roman"/>
        </w:rPr>
        <w:t>18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002C0151" w:rsidR="0011004C" w:rsidRPr="00F873FF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Financial</w:t>
      </w:r>
      <w:r w:rsidR="0011004C" w:rsidRPr="00F873FF">
        <w:rPr>
          <w:rFonts w:ascii="Times New Roman" w:hAnsi="Times New Roman"/>
        </w:rPr>
        <w:t xml:space="preserve"> Report – </w:t>
      </w:r>
      <w:r w:rsidR="00FA6E7F">
        <w:rPr>
          <w:rFonts w:ascii="Times New Roman" w:hAnsi="Times New Roman"/>
        </w:rPr>
        <w:t>November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78CB71B5" w14:textId="62BFA9B7" w:rsidR="0011004C" w:rsidRPr="00F873FF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FA6E7F">
        <w:rPr>
          <w:rFonts w:ascii="Times New Roman" w:hAnsi="Times New Roman"/>
        </w:rPr>
        <w:t>John &amp; Carol Brott</w:t>
      </w:r>
      <w:r w:rsidR="00733E1D">
        <w:rPr>
          <w:rFonts w:ascii="Times New Roman" w:hAnsi="Times New Roman"/>
        </w:rPr>
        <w:t xml:space="preserve">, storage </w:t>
      </w:r>
      <w:r w:rsidR="00FA6E7F">
        <w:rPr>
          <w:rFonts w:ascii="Times New Roman" w:hAnsi="Times New Roman"/>
        </w:rPr>
        <w:t xml:space="preserve">unit </w:t>
      </w:r>
      <w:r w:rsidR="00733E1D">
        <w:rPr>
          <w:rFonts w:ascii="Times New Roman" w:hAnsi="Times New Roman"/>
        </w:rPr>
        <w:t>building;</w:t>
      </w:r>
      <w:r w:rsidR="005D23FA">
        <w:rPr>
          <w:rFonts w:ascii="Times New Roman" w:hAnsi="Times New Roman"/>
        </w:rPr>
        <w:t xml:space="preserve"> </w:t>
      </w:r>
    </w:p>
    <w:p w14:paraId="590482A0" w14:textId="18DEFFF2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5D23FA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3BE419A" w14:textId="4EA8C111" w:rsidR="009D2EFB" w:rsidRDefault="007F087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D23FA" w:rsidRPr="005D23FA">
        <w:rPr>
          <w:rFonts w:ascii="Times New Roman" w:hAnsi="Times New Roman"/>
        </w:rPr>
        <w:t xml:space="preserve">ublic </w:t>
      </w:r>
      <w:r>
        <w:rPr>
          <w:rFonts w:ascii="Times New Roman" w:hAnsi="Times New Roman"/>
        </w:rPr>
        <w:t>H</w:t>
      </w:r>
      <w:r w:rsidR="005D23FA" w:rsidRPr="005D23FA">
        <w:rPr>
          <w:rFonts w:ascii="Times New Roman" w:hAnsi="Times New Roman"/>
        </w:rPr>
        <w:t>earing on a proposal to enter into contracts to borrow money payable from revenues of the Iowa Specialty Hospital – Clarion (the “Hospital”) and to issue a Subordinate Hospital Revenue Note, Series 2018</w:t>
      </w:r>
    </w:p>
    <w:p w14:paraId="101C69C2" w14:textId="12F98ECC" w:rsidR="007F087E" w:rsidRDefault="007F087E" w:rsidP="009831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Resolution 18-48 </w:t>
      </w:r>
      <w:r w:rsidRPr="007F087E">
        <w:rPr>
          <w:rFonts w:ascii="Times New Roman" w:hAnsi="Times New Roman"/>
        </w:rPr>
        <w:t>Resolution determining to proceed with the issuance of a Subordinate Hospital Revenue Note, Series 2018 (the “Note”) in an aggregate principal amount of not to exceed $1,900,000, setting parameters and authorizing and approving a Loan Agreement providing for the issuance of the Note and other documents and matters related to the Note.</w:t>
      </w:r>
    </w:p>
    <w:p w14:paraId="51174043" w14:textId="3FCFB13E" w:rsidR="0098313A" w:rsidRPr="0098313A" w:rsidRDefault="007F087E" w:rsidP="0098313A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</w:t>
      </w:r>
      <w:r w:rsidR="001A7DD4">
        <w:rPr>
          <w:rFonts w:ascii="Times New Roman" w:hAnsi="Times New Roman"/>
        </w:rPr>
        <w:t>payment of $</w:t>
      </w:r>
      <w:r w:rsidR="007C0523">
        <w:rPr>
          <w:rFonts w:ascii="Times New Roman" w:hAnsi="Times New Roman"/>
        </w:rPr>
        <w:t>5552.79</w:t>
      </w:r>
      <w:r w:rsidR="001A7DD4">
        <w:rPr>
          <w:rFonts w:ascii="Times New Roman" w:hAnsi="Times New Roman"/>
        </w:rPr>
        <w:t xml:space="preserve"> to Kirstein Farms for crop loss on undeveloped land</w:t>
      </w:r>
      <w:r>
        <w:rPr>
          <w:rFonts w:ascii="Times New Roman" w:hAnsi="Times New Roman"/>
        </w:rPr>
        <w:t>-tabled from 11/05/18</w:t>
      </w:r>
    </w:p>
    <w:p w14:paraId="548DFE8D" w14:textId="5637BADD" w:rsidR="009D2EFB" w:rsidRDefault="007F087E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Tax Abatement request from John and Carol Brott for commercial development</w:t>
      </w:r>
    </w:p>
    <w:p w14:paraId="6761130A" w14:textId="3363434A" w:rsidR="009D2EFB" w:rsidRDefault="007A62E4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payment of $3,849.50 to Dorsey &amp; Whitney for service rendered on 2018 G.O. Refunding Issue</w:t>
      </w:r>
    </w:p>
    <w:p w14:paraId="33B810B9" w14:textId="5B87F55A" w:rsidR="00733E1D" w:rsidRDefault="007A62E4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on RFP’s for annual financial audit FY19, 20 and 21</w:t>
      </w:r>
    </w:p>
    <w:p w14:paraId="09DC61E1" w14:textId="44AC574F" w:rsidR="007A62E4" w:rsidRDefault="007A62E4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payment of $8,008.92 to Data Technologies for 2019 Summit License and Support</w:t>
      </w:r>
    </w:p>
    <w:p w14:paraId="229E4C4A" w14:textId="24D5E765" w:rsidR="007A62E4" w:rsidRDefault="007A62E4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18-49 Appropriating Funds for Payment of Certain Financial Obligations</w:t>
      </w:r>
    </w:p>
    <w:p w14:paraId="3D1AC6A3" w14:textId="1984BDB7" w:rsidR="00103F63" w:rsidRDefault="00103F63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Agreement for Professional Services with DGR Engineering for Professional Services Runway Pavement Preservation and Taxiway Reconstruction and Widening FAA AIP Grant No. 3-19-0018-014-2019</w:t>
      </w:r>
    </w:p>
    <w:p w14:paraId="146ED1A7" w14:textId="77777777" w:rsidR="00103F63" w:rsidRDefault="00103F63" w:rsidP="00C87043">
      <w:pPr>
        <w:pStyle w:val="ListParagraph"/>
        <w:spacing w:after="0"/>
        <w:ind w:left="1800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16AF2059" w:rsidR="0011004C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  <w:bookmarkStart w:id="0" w:name="_GoBack"/>
      <w:bookmarkEnd w:id="0"/>
    </w:p>
    <w:sectPr w:rsidR="0011004C" w:rsidSect="00BD73D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A6E7F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701-36A3-4CC0-8F75-8FB4E36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14</cp:revision>
  <cp:lastPrinted>2018-11-19T19:43:00Z</cp:lastPrinted>
  <dcterms:created xsi:type="dcterms:W3CDTF">2018-11-15T16:29:00Z</dcterms:created>
  <dcterms:modified xsi:type="dcterms:W3CDTF">2018-11-19T19:43:00Z</dcterms:modified>
</cp:coreProperties>
</file>